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CF" w:rsidRDefault="004C4DCF" w:rsidP="004C4DCF">
      <w:r w:rsidRPr="004C4DCF">
        <w:rPr>
          <w:b/>
          <w:bCs/>
        </w:rPr>
        <w:t>О контроле за реализацией противоэпидемических мероприятий, направленных на предотвращение распространения коронавирусной инфекции (COVID-19) на территории Рязанской области</w:t>
      </w:r>
    </w:p>
    <w:p w:rsidR="004C4DCF" w:rsidRPr="004C4DCF" w:rsidRDefault="004C4DCF" w:rsidP="004C4DCF">
      <w:r w:rsidRPr="004C4DCF">
        <w:t xml:space="preserve">Управлением Роспотребнадзора по Рязанской области проводится комплекс мероприятий, направленных на предотвращение распространения коронавирусной инфекции (COVID-19) и </w:t>
      </w:r>
      <w:proofErr w:type="gramStart"/>
      <w:r w:rsidRPr="004C4DCF">
        <w:t>контроль за</w:t>
      </w:r>
      <w:proofErr w:type="gramEnd"/>
      <w:r w:rsidRPr="004C4DCF">
        <w:t xml:space="preserve"> их выполнением. </w:t>
      </w:r>
    </w:p>
    <w:p w:rsidR="004C4DCF" w:rsidRPr="004C4DCF" w:rsidRDefault="004C4DCF" w:rsidP="004C4DCF">
      <w:proofErr w:type="gramStart"/>
      <w:r w:rsidRPr="004C4DCF">
        <w:t>По состоянию на 14.07.2020г в рамках ст. 50, 51 Федерального закона от 30.03.1999 №52 «О санитарно-эпидемиологическом благополучии населения» в адрес </w:t>
      </w:r>
      <w:r w:rsidRPr="004C4DCF">
        <w:rPr>
          <w:bCs/>
        </w:rPr>
        <w:t>1668</w:t>
      </w:r>
      <w:r w:rsidRPr="004C4DCF">
        <w:t> предприятий направлены рекомендации по проведению профилактических и дезинфекционных мероприятий, по предупреждению распространения новой коронавирусной инфекции среди работников, в том числе в рамках проведения общероссийского голосования по вопросам изменения в Конституцию Российской Федерации и проведения ЕГЭ.</w:t>
      </w:r>
      <w:proofErr w:type="gramEnd"/>
    </w:p>
    <w:p w:rsidR="004C4DCF" w:rsidRPr="004C4DCF" w:rsidRDefault="004C4DCF" w:rsidP="004C4DCF">
      <w:proofErr w:type="gramStart"/>
      <w:r w:rsidRPr="004C4DCF">
        <w:t>Предписания о проведении дополнительных санитарно-противоэпидемических (профилактических) мероприятий направлены в адрес торговых предприятий, управляющих компаний, осуществляющих обслуживание жилых зданий, организаций и индивидуальных предпринимателей, осуществляющих перевозку граждан, осуществляющих деятельность в сфере сельского хозяйства, добычи полезных ископаемых, производства пищевых продуктов, общественного питания и иных предприятий и организаций.</w:t>
      </w:r>
      <w:proofErr w:type="gramEnd"/>
    </w:p>
    <w:p w:rsidR="004C4DCF" w:rsidRPr="004C4DCF" w:rsidRDefault="004C4DCF" w:rsidP="004C4DCF">
      <w:r w:rsidRPr="004C4DCF">
        <w:t>Всего выдано  </w:t>
      </w:r>
      <w:r w:rsidRPr="004C4DCF">
        <w:rPr>
          <w:bCs/>
        </w:rPr>
        <w:t>900  предписаний</w:t>
      </w:r>
      <w:r w:rsidRPr="004C4DCF">
        <w:t> о проведении дополнительных санитарно-противоэпидемических мероприятий в целях предупреждения дальнейшего распространения коронавирусной инфекции.</w:t>
      </w:r>
    </w:p>
    <w:p w:rsidR="004C4DCF" w:rsidRPr="004C4DCF" w:rsidRDefault="004C4DCF" w:rsidP="004C4DCF">
      <w:proofErr w:type="gramStart"/>
      <w:r w:rsidRPr="004C4DCF">
        <w:t>В целях контроля проведения противоэпидемических мероприятий Управлением проводится мониторинг предприятий торговли и  оказывающих услуги населению на предмет наличия масок и резиновых перчаток у сотрудников, наличия дезинфицирующих средств для обработки оборудования и поверхностей, соблюдения режима текущей дезинфекции помещений, а также обеспечения индивидуальными предпринимателями и юридическими лицами режима дистанцирования для покупателей в кассовой зоне.</w:t>
      </w:r>
      <w:proofErr w:type="gramEnd"/>
    </w:p>
    <w:p w:rsidR="004C4DCF" w:rsidRPr="004C4DCF" w:rsidRDefault="004C4DCF" w:rsidP="004C4DCF">
      <w:r w:rsidRPr="004C4DCF">
        <w:t>Всего проведено </w:t>
      </w:r>
      <w:r w:rsidRPr="004C4DCF">
        <w:rPr>
          <w:bCs/>
        </w:rPr>
        <w:t>468 обследований</w:t>
      </w:r>
      <w:r w:rsidRPr="004C4DCF">
        <w:t>, из них </w:t>
      </w:r>
      <w:r w:rsidRPr="004C4DCF">
        <w:rPr>
          <w:bCs/>
        </w:rPr>
        <w:t>47</w:t>
      </w:r>
      <w:r w:rsidRPr="004C4DCF">
        <w:t> предприятий общественного питания, </w:t>
      </w:r>
      <w:r w:rsidRPr="004C4DCF">
        <w:rPr>
          <w:bCs/>
        </w:rPr>
        <w:t>74</w:t>
      </w:r>
      <w:r w:rsidRPr="004C4DCF">
        <w:t> объекта торговли, </w:t>
      </w:r>
      <w:r w:rsidRPr="004C4DCF">
        <w:rPr>
          <w:bCs/>
        </w:rPr>
        <w:t>6</w:t>
      </w:r>
      <w:r w:rsidRPr="004C4DCF">
        <w:t> автосервисов, </w:t>
      </w:r>
      <w:r w:rsidRPr="004C4DCF">
        <w:rPr>
          <w:bCs/>
        </w:rPr>
        <w:t>12</w:t>
      </w:r>
      <w:r w:rsidRPr="004C4DCF">
        <w:t> салонов красоты; совместно с Управлением государственного автодорожного надзора проведено </w:t>
      </w:r>
      <w:r w:rsidRPr="004C4DCF">
        <w:rPr>
          <w:bCs/>
        </w:rPr>
        <w:t>30</w:t>
      </w:r>
      <w:r w:rsidRPr="004C4DCF">
        <w:t> обследований субъектов, осуществляющих перевозки пассажиров, </w:t>
      </w:r>
      <w:r w:rsidRPr="004C4DCF">
        <w:rPr>
          <w:bCs/>
        </w:rPr>
        <w:t>5</w:t>
      </w:r>
      <w:r w:rsidRPr="004C4DCF">
        <w:t> обследований предприятий водного транспорта; с УМВД России и ГУ МЧС по Рязанской области - </w:t>
      </w:r>
      <w:r w:rsidRPr="004C4DCF">
        <w:rPr>
          <w:bCs/>
        </w:rPr>
        <w:t>5</w:t>
      </w:r>
      <w:r w:rsidRPr="004C4DCF">
        <w:t> мест рекреации.</w:t>
      </w:r>
    </w:p>
    <w:p w:rsidR="004C4DCF" w:rsidRPr="004C4DCF" w:rsidRDefault="004C4DCF" w:rsidP="004C4DCF">
      <w:r w:rsidRPr="004C4DCF">
        <w:t>В связи с проведением  общероссийского голосования по вопросу одобрения изменений в Конституцию Российской Федерации организовано обследование </w:t>
      </w:r>
      <w:r w:rsidRPr="004C4DCF">
        <w:rPr>
          <w:bCs/>
        </w:rPr>
        <w:t>260</w:t>
      </w:r>
      <w:r w:rsidRPr="004C4DCF">
        <w:t> избирательных участков.</w:t>
      </w:r>
    </w:p>
    <w:p w:rsidR="004C4DCF" w:rsidRPr="004C4DCF" w:rsidRDefault="004C4DCF" w:rsidP="004C4DCF">
      <w:r w:rsidRPr="004C4DCF">
        <w:t>В рамках подготовки школ к проведению ЕГЭ проверено </w:t>
      </w:r>
      <w:r w:rsidRPr="004C4DCF">
        <w:rPr>
          <w:bCs/>
        </w:rPr>
        <w:t>29</w:t>
      </w:r>
      <w:r w:rsidRPr="004C4DCF">
        <w:t> школ.</w:t>
      </w:r>
    </w:p>
    <w:p w:rsidR="004C4DCF" w:rsidRPr="004C4DCF" w:rsidRDefault="004C4DCF" w:rsidP="004C4DCF">
      <w:r w:rsidRPr="004C4DCF">
        <w:t>В рамках Федерального закона №59-ФЗ от 2 мая 2006г. «О порядке рассмотрения обращений граждан Российской Федерации»   специалистами Управлением проведено </w:t>
      </w:r>
      <w:r w:rsidRPr="004C4DCF">
        <w:rPr>
          <w:bCs/>
        </w:rPr>
        <w:t>38 выездов</w:t>
      </w:r>
      <w:r w:rsidRPr="004C4DCF">
        <w:t xml:space="preserve"> на объекты в целях </w:t>
      </w:r>
      <w:proofErr w:type="gramStart"/>
      <w:r w:rsidRPr="004C4DCF">
        <w:t>оценки соблюдения требований санитарного законодательства Российской Федерации</w:t>
      </w:r>
      <w:proofErr w:type="gramEnd"/>
      <w:r w:rsidRPr="004C4DCF">
        <w:t>.</w:t>
      </w:r>
    </w:p>
    <w:p w:rsidR="004C4DCF" w:rsidRPr="004C4DCF" w:rsidRDefault="004C4DCF" w:rsidP="004C4DCF">
      <w:r w:rsidRPr="004C4DCF">
        <w:lastRenderedPageBreak/>
        <w:t>За несоблюдение ограничений, введенных на территории области в целях предупреждения распространения коронавирусной инфекции, всего составлен</w:t>
      </w:r>
      <w:r w:rsidRPr="004C4DCF">
        <w:rPr>
          <w:b/>
          <w:bCs/>
        </w:rPr>
        <w:t> </w:t>
      </w:r>
      <w:r w:rsidRPr="004C4DCF">
        <w:rPr>
          <w:bCs/>
        </w:rPr>
        <w:t>51 протокол</w:t>
      </w:r>
      <w:r w:rsidRPr="004C4DCF">
        <w:t xml:space="preserve"> об </w:t>
      </w:r>
      <w:proofErr w:type="gramStart"/>
      <w:r w:rsidRPr="004C4DCF">
        <w:t>административном</w:t>
      </w:r>
      <w:proofErr w:type="gramEnd"/>
      <w:r w:rsidRPr="004C4DCF">
        <w:t xml:space="preserve"> </w:t>
      </w:r>
      <w:proofErr w:type="gramStart"/>
      <w:r w:rsidRPr="004C4DCF">
        <w:t>правонарушении</w:t>
      </w:r>
      <w:proofErr w:type="gramEnd"/>
      <w:r w:rsidRPr="004C4DCF">
        <w:t>, в т.ч.</w:t>
      </w:r>
    </w:p>
    <w:p w:rsidR="004C4DCF" w:rsidRPr="004C4DCF" w:rsidRDefault="004C4DCF" w:rsidP="004C4DCF">
      <w:pPr>
        <w:numPr>
          <w:ilvl w:val="0"/>
          <w:numId w:val="2"/>
        </w:numPr>
      </w:pPr>
      <w:r w:rsidRPr="004C4DCF">
        <w:rPr>
          <w:bCs/>
        </w:rPr>
        <w:t>30</w:t>
      </w:r>
      <w:r w:rsidRPr="004C4DCF">
        <w:t xml:space="preserve">  протоколов </w:t>
      </w:r>
      <w:proofErr w:type="gramStart"/>
      <w:r w:rsidRPr="004C4DCF">
        <w:t>на</w:t>
      </w:r>
      <w:proofErr w:type="gramEnd"/>
      <w:r w:rsidRPr="004C4DCF">
        <w:t xml:space="preserve"> </w:t>
      </w:r>
      <w:proofErr w:type="gramStart"/>
      <w:r w:rsidRPr="004C4DCF">
        <w:t>ЮЛ</w:t>
      </w:r>
      <w:proofErr w:type="gramEnd"/>
      <w:r w:rsidRPr="004C4DCF">
        <w:t xml:space="preserve"> и ИП по ст</w:t>
      </w:r>
      <w:r w:rsidRPr="004C4DCF">
        <w:rPr>
          <w:bCs/>
        </w:rPr>
        <w:t>. 6.3 </w:t>
      </w:r>
      <w:r w:rsidRPr="004C4DCF">
        <w:t>КоАП РФ,</w:t>
      </w:r>
    </w:p>
    <w:p w:rsidR="004C4DCF" w:rsidRPr="004C4DCF" w:rsidRDefault="004C4DCF" w:rsidP="004C4DCF">
      <w:pPr>
        <w:numPr>
          <w:ilvl w:val="0"/>
          <w:numId w:val="2"/>
        </w:numPr>
      </w:pPr>
      <w:r w:rsidRPr="004C4DCF">
        <w:rPr>
          <w:bCs/>
        </w:rPr>
        <w:t>4</w:t>
      </w:r>
      <w:r w:rsidRPr="004C4DCF">
        <w:t> протокола по </w:t>
      </w:r>
      <w:r w:rsidRPr="004C4DCF">
        <w:rPr>
          <w:bCs/>
        </w:rPr>
        <w:t>ст.6.6 </w:t>
      </w:r>
      <w:r w:rsidRPr="004C4DCF">
        <w:t>КоАП РФ;</w:t>
      </w:r>
    </w:p>
    <w:p w:rsidR="004C4DCF" w:rsidRPr="004C4DCF" w:rsidRDefault="004C4DCF" w:rsidP="004C4DCF">
      <w:pPr>
        <w:numPr>
          <w:ilvl w:val="0"/>
          <w:numId w:val="2"/>
        </w:numPr>
      </w:pPr>
      <w:r w:rsidRPr="004C4DCF">
        <w:rPr>
          <w:bCs/>
        </w:rPr>
        <w:t>17</w:t>
      </w:r>
      <w:r w:rsidRPr="004C4DCF">
        <w:t> протоколов по </w:t>
      </w:r>
      <w:r w:rsidRPr="004C4DCF">
        <w:rPr>
          <w:bCs/>
        </w:rPr>
        <w:t>ст.6.3.ч.2  </w:t>
      </w:r>
      <w:r w:rsidRPr="004C4DCF">
        <w:t>КоАП РФ, по двум из них судом приняты решения об административном приостановлении деятельности объектов от 17 до 30 суток.</w:t>
      </w:r>
    </w:p>
    <w:p w:rsidR="00AA725B" w:rsidRDefault="00AA725B"/>
    <w:sectPr w:rsidR="00AA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E870C6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C4DCF"/>
    <w:rsid w:val="004C4DCF"/>
    <w:rsid w:val="00AA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2020-07-21T18:20:00Z</dcterms:created>
  <dcterms:modified xsi:type="dcterms:W3CDTF">2020-07-21T18:21:00Z</dcterms:modified>
</cp:coreProperties>
</file>